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7200" w14:textId="77777777" w:rsidR="00B1737E" w:rsidRDefault="00B1737E">
      <w:pPr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7CF64B07" w14:textId="77777777" w:rsidR="00B1737E" w:rsidRDefault="00B1737E">
      <w:pPr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0FA9545E" w14:textId="77777777" w:rsidR="00B1737E" w:rsidRDefault="00B1737E">
      <w:pPr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6E164155" w14:textId="77777777" w:rsidR="00B1737E" w:rsidRDefault="00693B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VII</w:t>
      </w:r>
    </w:p>
    <w:p w14:paraId="66D55A01" w14:textId="77777777" w:rsidR="00B1737E" w:rsidRDefault="00B173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EAC995" w14:textId="77777777" w:rsidR="00B1737E" w:rsidRDefault="00693BD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OBRA, SERVIÇOS, MATERIAIS E DESCRIÇÕES TÉCNICAS:</w:t>
      </w:r>
    </w:p>
    <w:p w14:paraId="47441E36" w14:textId="77777777" w:rsidR="00B1737E" w:rsidRDefault="00B1737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47E997" w14:textId="77777777" w:rsidR="00B1737E" w:rsidRDefault="00693BD9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OBJETO: </w:t>
      </w:r>
    </w:p>
    <w:p w14:paraId="30D915E1" w14:textId="77777777" w:rsidR="00B1737E" w:rsidRDefault="00B1737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293248" w14:textId="7348212E" w:rsidR="00B1737E" w:rsidRDefault="00693BD9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Realização da construção d</w:t>
      </w:r>
      <w:r w:rsidR="00B02CDD">
        <w:rPr>
          <w:rFonts w:ascii="Arial" w:hAnsi="Arial" w:cs="Arial"/>
          <w:sz w:val="24"/>
          <w:szCs w:val="24"/>
        </w:rPr>
        <w:t>e</w:t>
      </w:r>
      <w:r w:rsidR="002D44BC">
        <w:rPr>
          <w:rFonts w:ascii="Arial" w:hAnsi="Arial" w:cs="Arial"/>
          <w:sz w:val="24"/>
          <w:szCs w:val="24"/>
        </w:rPr>
        <w:t xml:space="preserve"> </w:t>
      </w:r>
      <w:r w:rsidR="00B02CDD" w:rsidRPr="00B02CDD">
        <w:rPr>
          <w:rFonts w:ascii="Arial" w:hAnsi="Arial" w:cs="Arial"/>
          <w:color w:val="EE0000"/>
          <w:sz w:val="24"/>
          <w:szCs w:val="24"/>
        </w:rPr>
        <w:t xml:space="preserve">Quartos para internação no 3º pavimento da Ala </w:t>
      </w:r>
      <w:proofErr w:type="spellStart"/>
      <w:r w:rsidR="00B02CDD" w:rsidRPr="00B02CDD">
        <w:rPr>
          <w:rFonts w:ascii="Arial" w:hAnsi="Arial" w:cs="Arial"/>
          <w:color w:val="EE0000"/>
          <w:sz w:val="24"/>
          <w:szCs w:val="24"/>
        </w:rPr>
        <w:t>Dr</w:t>
      </w:r>
      <w:proofErr w:type="spellEnd"/>
      <w:r w:rsidR="00B02CDD" w:rsidRPr="00B02CDD">
        <w:rPr>
          <w:rFonts w:ascii="Arial" w:hAnsi="Arial" w:cs="Arial"/>
          <w:color w:val="EE0000"/>
          <w:sz w:val="24"/>
          <w:szCs w:val="24"/>
        </w:rPr>
        <w:t xml:space="preserve"> Sixto</w:t>
      </w:r>
      <w:r w:rsidRPr="00B02CDD">
        <w:rPr>
          <w:rFonts w:ascii="Arial" w:hAnsi="Arial" w:cs="Arial"/>
          <w:color w:val="EE0000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sendo nesta etapa contemplada a entrega do </w:t>
      </w:r>
      <w:r w:rsidR="00B4649B">
        <w:rPr>
          <w:rFonts w:ascii="Arial" w:hAnsi="Arial" w:cs="Arial"/>
          <w:sz w:val="24"/>
          <w:szCs w:val="24"/>
        </w:rPr>
        <w:t>Terceiro</w:t>
      </w:r>
      <w:r>
        <w:rPr>
          <w:rFonts w:ascii="Arial" w:hAnsi="Arial" w:cs="Arial"/>
          <w:sz w:val="24"/>
          <w:szCs w:val="24"/>
        </w:rPr>
        <w:t xml:space="preserve"> Pavimento da Fundação Hospital e Maternidade São Camilo de Aracruz contemplando o seguinte escopo: Construção completa da Nova Internação</w:t>
      </w:r>
      <w:r w:rsidR="000250DC">
        <w:rPr>
          <w:rFonts w:ascii="Arial" w:hAnsi="Arial" w:cs="Arial"/>
          <w:sz w:val="24"/>
          <w:szCs w:val="24"/>
        </w:rPr>
        <w:t>.</w:t>
      </w:r>
    </w:p>
    <w:p w14:paraId="2E7AA9F5" w14:textId="77777777" w:rsidR="00B1737E" w:rsidRDefault="00B173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D6DF84" w14:textId="77777777" w:rsidR="00B1737E" w:rsidRDefault="00693BD9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JUSTIFICATIVA:</w:t>
      </w:r>
    </w:p>
    <w:p w14:paraId="784997AD" w14:textId="77777777" w:rsidR="00B1737E" w:rsidRDefault="00B1737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4CC80D" w14:textId="77777777" w:rsidR="00B1737E" w:rsidRDefault="00693BD9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A FHMSC é Entidade Filantrópica, sem fins lucrativos, prestadora de serviços ao SUS, </w:t>
      </w:r>
      <w:r w:rsidRPr="00E41FC2">
        <w:rPr>
          <w:rFonts w:ascii="Arial" w:hAnsi="Arial" w:cs="Arial"/>
          <w:color w:val="EE0000"/>
          <w:sz w:val="24"/>
          <w:szCs w:val="24"/>
        </w:rPr>
        <w:t>com 120 leitos</w:t>
      </w:r>
      <w:r>
        <w:rPr>
          <w:rFonts w:ascii="Arial" w:hAnsi="Arial" w:cs="Arial"/>
          <w:sz w:val="24"/>
          <w:szCs w:val="24"/>
        </w:rPr>
        <w:t xml:space="preserve">. Possuímos 18 leitos de UTI SUS e 02 leitos convenio e particular, Pronto Atendimento SUS e Convênio, Maternidade, Centro Cirúrgico, Setor de Imagem entre outros serviços que são prestados a 60 anos para Aracruz e seu entorno. A FHMSC realiza uma média de 9000 atendimentos ambulatoriais mensais aos pacientes do SUS, 79% das internações realizadas na instituição são SUS, além de uma média de </w:t>
      </w:r>
      <w:proofErr w:type="gramStart"/>
      <w:r w:rsidRPr="00E41FC2">
        <w:rPr>
          <w:rFonts w:ascii="Arial" w:hAnsi="Arial" w:cs="Arial"/>
          <w:color w:val="EE0000"/>
          <w:sz w:val="24"/>
          <w:szCs w:val="24"/>
        </w:rPr>
        <w:t>120  partos</w:t>
      </w:r>
      <w:proofErr w:type="gramEnd"/>
      <w:r w:rsidRPr="00E41FC2">
        <w:rPr>
          <w:rFonts w:ascii="Arial" w:hAnsi="Arial" w:cs="Arial"/>
          <w:color w:val="EE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mensais realizados pelo Sistema Único de Saúde, anualmente uma média de </w:t>
      </w:r>
      <w:proofErr w:type="gramStart"/>
      <w:r w:rsidRPr="00E41FC2">
        <w:rPr>
          <w:rFonts w:ascii="Arial" w:hAnsi="Arial" w:cs="Arial"/>
          <w:color w:val="EE0000"/>
          <w:sz w:val="24"/>
          <w:szCs w:val="24"/>
        </w:rPr>
        <w:t>1400  partos</w:t>
      </w:r>
      <w:proofErr w:type="gramEnd"/>
      <w:r w:rsidRPr="00E41FC2">
        <w:rPr>
          <w:rFonts w:ascii="Arial" w:hAnsi="Arial" w:cs="Arial"/>
          <w:color w:val="EE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Considerando as dificuldades da rede filantrópica no âmbito nacional as receitas não cobrem as despesas na FHMSC, gerando déficits mensais e incapacidade financeira para manutenção predial, aquisição de equipamentos, renovação de material hospitalar, cobrir folha de pagamento e demais despesas de custeio e investimento. Daí a necessidade das reformas de todos os setores, para humanizar e proporcionar condições dignas para os usuários do hospital maternidade São Camilo, </w:t>
      </w:r>
      <w:proofErr w:type="spellStart"/>
      <w:r>
        <w:rPr>
          <w:rFonts w:ascii="Arial" w:hAnsi="Arial" w:cs="Arial"/>
          <w:sz w:val="24"/>
          <w:szCs w:val="24"/>
        </w:rPr>
        <w:t>independente</w:t>
      </w:r>
      <w:proofErr w:type="spellEnd"/>
      <w:r>
        <w:rPr>
          <w:rFonts w:ascii="Arial" w:hAnsi="Arial" w:cs="Arial"/>
          <w:sz w:val="24"/>
          <w:szCs w:val="24"/>
        </w:rPr>
        <w:t xml:space="preserve"> de sua condição social, e buscar o equilíbrio financeiro da instituição com prestação de serviços de alta para à população, e aos principais usuários oriundos de Aracruz, Ibiraçu, João Neiva Fundão, Santa Tereza, e toda a região norte do Espirito Santo. A FHMSC está cadastrada no CNES sob o nº: 2770326.</w:t>
      </w:r>
    </w:p>
    <w:p w14:paraId="2EA36C79" w14:textId="77777777" w:rsidR="00B1737E" w:rsidRDefault="00B173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8517F3" w14:textId="77777777" w:rsidR="00B1737E" w:rsidRDefault="00693BD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lastRenderedPageBreak/>
        <w:t>Assim, justifica-se a construção desta nova Ala, com aproximadamente 5000 m², onde serão construídos novos setores do Hospital Maternidade São Camilo, que possibilitará o aprimoramento dos serviços e de receber modernos equipamentos para melhor atender aos seus usuários.</w:t>
      </w:r>
    </w:p>
    <w:p w14:paraId="62F4B5BE" w14:textId="77777777" w:rsidR="00B1737E" w:rsidRDefault="00B1737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ED2C83" w14:textId="77777777" w:rsidR="00B1737E" w:rsidRDefault="00693BD9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 </w:t>
      </w:r>
    </w:p>
    <w:p w14:paraId="05D18C6A" w14:textId="77777777" w:rsidR="00B1737E" w:rsidRDefault="00B1737E">
      <w:pPr>
        <w:pStyle w:val="Pargrafoda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04646C" w14:textId="4F5F3CA8" w:rsidR="00B1737E" w:rsidRDefault="00693BD9">
      <w:pPr>
        <w:pStyle w:val="PargrafodaLista"/>
        <w:spacing w:after="0" w:line="360" w:lineRule="auto"/>
        <w:jc w:val="both"/>
      </w:pPr>
      <w:r w:rsidRPr="00B4649B">
        <w:rPr>
          <w:rFonts w:ascii="Arial" w:hAnsi="Arial" w:cs="Arial"/>
          <w:sz w:val="24"/>
          <w:szCs w:val="24"/>
        </w:rPr>
        <w:t>Realização da construção das vedações internas, acabamentos internos, instalações hidro</w:t>
      </w:r>
      <w:r w:rsidR="00C56B5C" w:rsidRPr="00B4649B">
        <w:rPr>
          <w:rFonts w:ascii="Arial" w:hAnsi="Arial" w:cs="Arial"/>
          <w:sz w:val="24"/>
          <w:szCs w:val="24"/>
        </w:rPr>
        <w:t>s</w:t>
      </w:r>
      <w:r w:rsidR="00EA6E3B" w:rsidRPr="00B4649B">
        <w:rPr>
          <w:rFonts w:ascii="Arial" w:hAnsi="Arial" w:cs="Arial"/>
          <w:sz w:val="24"/>
          <w:szCs w:val="24"/>
        </w:rPr>
        <w:t>s</w:t>
      </w:r>
      <w:r w:rsidRPr="00B4649B">
        <w:rPr>
          <w:rFonts w:ascii="Arial" w:hAnsi="Arial" w:cs="Arial"/>
          <w:sz w:val="24"/>
          <w:szCs w:val="24"/>
        </w:rPr>
        <w:t xml:space="preserve">anitárias, instalações elétricas, lógica e SPDA, instalações de gás, instalações de incêndio, aparelhos elétricos e hidráulicos, todos conforme projetos aprovados nos órgãos </w:t>
      </w:r>
      <w:r>
        <w:rPr>
          <w:rFonts w:ascii="Arial" w:hAnsi="Arial" w:cs="Arial"/>
          <w:sz w:val="24"/>
          <w:szCs w:val="24"/>
        </w:rPr>
        <w:t xml:space="preserve">reguladores. </w:t>
      </w:r>
    </w:p>
    <w:p w14:paraId="6A8D59A0" w14:textId="77777777" w:rsidR="00B1737E" w:rsidRDefault="00B1737E">
      <w:pPr>
        <w:pStyle w:val="PargrafodaLista"/>
        <w:spacing w:after="0" w:line="240" w:lineRule="auto"/>
        <w:ind w:left="765"/>
        <w:rPr>
          <w:rFonts w:ascii="Arial" w:hAnsi="Arial" w:cs="Arial"/>
          <w:sz w:val="24"/>
          <w:szCs w:val="24"/>
        </w:rPr>
      </w:pPr>
    </w:p>
    <w:p w14:paraId="4BB43986" w14:textId="77777777" w:rsidR="00B1737E" w:rsidRDefault="00693BD9">
      <w:pPr>
        <w:pStyle w:val="PargrafodaLista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Orientações ao escopo da contratada </w:t>
      </w:r>
    </w:p>
    <w:p w14:paraId="5C0FA0D2" w14:textId="77777777" w:rsidR="00B1737E" w:rsidRDefault="00B1737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5E997BA4" w14:textId="0AF77B2A" w:rsidR="00B1737E" w:rsidRDefault="00693BD9">
      <w:pPr>
        <w:pStyle w:val="PargrafodaLista"/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O orçamento inerente a Construção d</w:t>
      </w:r>
      <w:r w:rsidR="00B4649B">
        <w:rPr>
          <w:rFonts w:ascii="Arial" w:hAnsi="Arial" w:cs="Arial"/>
          <w:sz w:val="24"/>
          <w:szCs w:val="24"/>
        </w:rPr>
        <w:t>e Quartos para internação no 3° Pavimento da Ala Dr. Sixto,</w:t>
      </w:r>
      <w:r>
        <w:rPr>
          <w:rFonts w:ascii="Arial" w:hAnsi="Arial" w:cs="Arial"/>
          <w:sz w:val="24"/>
          <w:szCs w:val="24"/>
        </w:rPr>
        <w:t xml:space="preserve"> será realizado na modalidade de valor Global, portanto cabe a concorrente considerar todos os custos com materiais, mão de obra, equipamentos e consumíveis de modo a atender plenamente o escopo, cumprindo normas técnicas e de segurança e sem causar prejuízo ao pleno funcionamento do Hospital. Para isso serão disponibilizados os projetos necessários à construção, memorial descritivo e a concorrente poderá realizar visitas e inspecionar a estrutura existente de forma a mitigar todos os serviços necessários a plena realização do escopo. Estas visitas poderão ser agendas com o Hospital e realizadas com acompanhamento de um técnico do Hospital. Segue abaixo um resumo das premissas deste escopo:</w:t>
      </w:r>
    </w:p>
    <w:p w14:paraId="41293D3C" w14:textId="00CC3754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A </w:t>
      </w:r>
      <w:r w:rsidR="00B4649B">
        <w:rPr>
          <w:rFonts w:ascii="Arial" w:hAnsi="Arial" w:cs="Arial"/>
          <w:sz w:val="24"/>
          <w:szCs w:val="24"/>
        </w:rPr>
        <w:t>c</w:t>
      </w:r>
      <w:r w:rsidR="00B4649B">
        <w:rPr>
          <w:rFonts w:ascii="Arial" w:hAnsi="Arial" w:cs="Arial"/>
          <w:sz w:val="24"/>
          <w:szCs w:val="24"/>
        </w:rPr>
        <w:t>onstrução de Quartos para internação no 3° Pavimento da Ala Dr. Sixto</w:t>
      </w:r>
      <w:r>
        <w:rPr>
          <w:rFonts w:ascii="Arial" w:hAnsi="Arial" w:cs="Arial"/>
          <w:sz w:val="24"/>
          <w:szCs w:val="24"/>
        </w:rPr>
        <w:t xml:space="preserve"> será realizado em uma etapa sendo que o recurso que foi disponibilizado nesse momento e ao qual está descrito no escopo será para entrega do </w:t>
      </w:r>
      <w:r w:rsidR="00B4649B">
        <w:rPr>
          <w:rFonts w:ascii="Arial" w:hAnsi="Arial" w:cs="Arial"/>
          <w:sz w:val="24"/>
          <w:szCs w:val="24"/>
        </w:rPr>
        <w:t>T</w:t>
      </w:r>
      <w:r w:rsidR="00FE2BB1">
        <w:rPr>
          <w:rFonts w:ascii="Arial" w:hAnsi="Arial" w:cs="Arial"/>
          <w:sz w:val="24"/>
          <w:szCs w:val="24"/>
        </w:rPr>
        <w:t>e</w:t>
      </w:r>
      <w:r w:rsidR="00B4649B">
        <w:rPr>
          <w:rFonts w:ascii="Arial" w:hAnsi="Arial" w:cs="Arial"/>
          <w:sz w:val="24"/>
          <w:szCs w:val="24"/>
        </w:rPr>
        <w:t>rceiro</w:t>
      </w:r>
      <w:r w:rsidR="00FE2BB1">
        <w:rPr>
          <w:rFonts w:ascii="Arial" w:hAnsi="Arial" w:cs="Arial"/>
          <w:sz w:val="24"/>
          <w:szCs w:val="24"/>
        </w:rPr>
        <w:t xml:space="preserve"> Pavimento</w:t>
      </w:r>
      <w:r>
        <w:rPr>
          <w:rFonts w:ascii="Arial" w:hAnsi="Arial" w:cs="Arial"/>
          <w:sz w:val="24"/>
          <w:szCs w:val="24"/>
        </w:rPr>
        <w:t xml:space="preserve"> ao </w:t>
      </w:r>
      <w:r w:rsidR="00B4649B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 xml:space="preserve">ual será </w:t>
      </w:r>
      <w:r w:rsidR="00B4649B">
        <w:rPr>
          <w:rFonts w:ascii="Arial" w:hAnsi="Arial" w:cs="Arial"/>
          <w:sz w:val="24"/>
          <w:szCs w:val="24"/>
        </w:rPr>
        <w:t>novos quartos para internação</w:t>
      </w:r>
      <w:r>
        <w:rPr>
          <w:rFonts w:ascii="Arial" w:hAnsi="Arial" w:cs="Arial"/>
          <w:sz w:val="24"/>
          <w:szCs w:val="24"/>
        </w:rPr>
        <w:t>. Foram previstos e</w:t>
      </w:r>
      <w:r w:rsidR="00B4649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tão nesse orçamento todas as atividades que possam garantir o funcionamento deste pavimento, como instalações hidro</w:t>
      </w:r>
      <w:r w:rsidR="0068765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sanitárias, aos quais partem da caixa d’água que fica na cobertura, redes elétricas, de gases, instalações de esgoto </w:t>
      </w:r>
      <w:r>
        <w:rPr>
          <w:rFonts w:ascii="Arial" w:hAnsi="Arial" w:cs="Arial"/>
          <w:sz w:val="24"/>
          <w:szCs w:val="24"/>
        </w:rPr>
        <w:lastRenderedPageBreak/>
        <w:t>e pluviais até as redes existentes, para isso cabe ao contratado para realizar um orçamento coerente se atentar as orientações abaixo:</w:t>
      </w:r>
    </w:p>
    <w:p w14:paraId="661F0DE5" w14:textId="77777777" w:rsidR="00B1737E" w:rsidRDefault="00B1737E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506507FF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Compatibilizar todos os projetos e realizar a adequações necessárias para realização de todos os serviços necessários à obra;</w:t>
      </w:r>
    </w:p>
    <w:p w14:paraId="4EF09A80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 na obra profissional responsável técnico pela realização da obra e fornecer ART da obra;</w:t>
      </w:r>
    </w:p>
    <w:p w14:paraId="7F640AAB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Informar para a contratante toda e qualquer modificação que for necessária para realização da obra de maneira a considerar as melhores técnicas, normas vigentes e tudo que for necessário para o pleno funcionamento da edificação reformada;</w:t>
      </w:r>
    </w:p>
    <w:p w14:paraId="3BFA5116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canteiro de obra e áreas de vivências dos funcionários conforme NR 18 e demais normas vigentes e realizar todo o isolamento da obra tanto para parte não reformada, quanto para áreas externas. Cuidar para que a convivência com o restante dos pacientes e funcionários seja ordeira e manter a obra sempre limpa e organizada;</w:t>
      </w:r>
    </w:p>
    <w:p w14:paraId="0D05825A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Planejar todas as atividades e disponibilizar para o Hospital o cronograma de realização inclusive com turnos de serviços praticados para que não haja interferência no funcionamento do hospital e prejuízo aos pacientes;</w:t>
      </w:r>
    </w:p>
    <w:p w14:paraId="27666381" w14:textId="6BE6B720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as veda</w:t>
      </w:r>
      <w:r w:rsidR="003D554F">
        <w:rPr>
          <w:rFonts w:ascii="Arial" w:hAnsi="Arial" w:cs="Arial"/>
          <w:sz w:val="24"/>
          <w:szCs w:val="24"/>
        </w:rPr>
        <w:t>ções</w:t>
      </w:r>
      <w:r>
        <w:rPr>
          <w:rFonts w:ascii="Arial" w:hAnsi="Arial" w:cs="Arial"/>
          <w:sz w:val="24"/>
          <w:szCs w:val="24"/>
        </w:rPr>
        <w:t xml:space="preserve"> internas conforme projeto arquitetônico, memorial descritivo e normas técnicas vigentes, e a realização de paredes novas em alvenaria e gesso acartonado;</w:t>
      </w:r>
    </w:p>
    <w:p w14:paraId="1E04172B" w14:textId="2E4F7090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Realizar todos os revestimentos de piso e paredes conforme projetos de acabamentos, memorial descritivo e normas técnicas vigentes, incluídos pisos granilite, </w:t>
      </w:r>
      <w:r w:rsidR="003D554F">
        <w:rPr>
          <w:rFonts w:ascii="Arial" w:hAnsi="Arial" w:cs="Arial"/>
          <w:sz w:val="24"/>
          <w:szCs w:val="24"/>
        </w:rPr>
        <w:t xml:space="preserve">vinílico, </w:t>
      </w:r>
      <w:r>
        <w:rPr>
          <w:rFonts w:ascii="Arial" w:hAnsi="Arial" w:cs="Arial"/>
          <w:sz w:val="24"/>
          <w:szCs w:val="24"/>
        </w:rPr>
        <w:t>cerâmicas, granitos e outros materiais e insumos necessários;</w:t>
      </w:r>
    </w:p>
    <w:p w14:paraId="1DF99527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instalações </w:t>
      </w:r>
      <w:r w:rsidR="00687653">
        <w:rPr>
          <w:rFonts w:ascii="Arial" w:hAnsi="Arial" w:cs="Arial"/>
          <w:sz w:val="24"/>
          <w:szCs w:val="24"/>
        </w:rPr>
        <w:t>hidros</w:t>
      </w:r>
      <w:r>
        <w:rPr>
          <w:rFonts w:ascii="Arial" w:hAnsi="Arial" w:cs="Arial"/>
          <w:sz w:val="24"/>
          <w:szCs w:val="24"/>
        </w:rPr>
        <w:t>sanitárias, elétricas, de lógica, de SPDA, de gás e de incêndio, conforme projetos de instalações e normas técnicas vigentes, de forma a observar a necessidade de interligação com as redes existentes e de forma a não comprometer o funcionamento do restante do Hospital;</w:t>
      </w:r>
    </w:p>
    <w:p w14:paraId="0ADBCC6B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lastRenderedPageBreak/>
        <w:t xml:space="preserve">Realizar as instalações de todos os aparelhos elétricos, luminárias, aparelhos </w:t>
      </w:r>
      <w:r w:rsidR="00687653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idro</w:t>
      </w:r>
      <w:r w:rsidR="00687653"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z w:val="24"/>
          <w:szCs w:val="24"/>
        </w:rPr>
        <w:t>anitários, réguas hospitalares, Bancadas entre outros, conforme projetos e normas técnicas vigentes;</w:t>
      </w:r>
    </w:p>
    <w:p w14:paraId="2D3DD0C8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a instalação de todas as esquadrias necessárias sendo de madeira, alumínio ou vidro, conforme projetos, memorial descritivo e normas técnicas vigentes;</w:t>
      </w:r>
    </w:p>
    <w:p w14:paraId="377F4D11" w14:textId="73FCF5A3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a pintura dos ambientes internos </w:t>
      </w:r>
      <w:r w:rsidR="003D554F">
        <w:rPr>
          <w:rFonts w:ascii="Arial" w:hAnsi="Arial" w:cs="Arial"/>
          <w:sz w:val="24"/>
          <w:szCs w:val="24"/>
        </w:rPr>
        <w:t xml:space="preserve">com tinta lavavel </w:t>
      </w:r>
      <w:r>
        <w:rPr>
          <w:rFonts w:ascii="Arial" w:hAnsi="Arial" w:cs="Arial"/>
          <w:sz w:val="24"/>
          <w:szCs w:val="24"/>
        </w:rPr>
        <w:t>e externos observando a necessidade de uso de tintas laváveis conforme projeto e memorial descritivos.</w:t>
      </w:r>
    </w:p>
    <w:p w14:paraId="29BC58CC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funcionários da contratada envolvidos e cadastrados na obra, deverão estar todos devidamente registrados na empresa, uniformizados e atendendo a todas as especificações das leis trabalhistas e previdenciárias e a contratada deverá se responsabilizar por quaisquer adicionais de remuneração, seguros do pessoal, que seja ou venha a ser devido. A duração média de trabalho deverá ser adequada a necessidade da obra, respeitando a legislação em vigor.</w:t>
      </w:r>
    </w:p>
    <w:p w14:paraId="39A758DC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Fornecimento de alimentação (café da manhã, almoço e jantar) e hospedagem para todos seus funcionários registrados na obra, bem como de todos os EPIs, respeitando caso os funcionários fiquem alojados todas as normas para segurança e saúde do trabalhador.</w:t>
      </w:r>
    </w:p>
    <w:p w14:paraId="6408C616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aos relatório de melhoria da Segurança e laboral realizada pela equipe de segurança do trabalho da FHMSC. Serão realizadas visitas semanais para acompanhar o trabalho da equipe local de segurança do trabalho. O não atendimento das orientações poderá sofrer sanções conforme contrato;</w:t>
      </w:r>
    </w:p>
    <w:p w14:paraId="3FA435D9" w14:textId="77777777" w:rsidR="00B1737E" w:rsidRDefault="00693BD9">
      <w:pPr>
        <w:pStyle w:val="PargrafodaLista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Atentar-se as especificações técnicas de produtos realizada nos projetos e memoriais, e quaisquer necessidade de alteração, seja de especificação de produto, forma de uso ou de projeto deverá ser informada com antecedência ao fiscal da obra e aprovada por ele antes da aplicação.</w:t>
      </w:r>
    </w:p>
    <w:sectPr w:rsidR="00B1737E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053D"/>
    <w:multiLevelType w:val="multilevel"/>
    <w:tmpl w:val="2E246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5" w:hanging="4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35F23887"/>
    <w:multiLevelType w:val="multilevel"/>
    <w:tmpl w:val="8390A7E0"/>
    <w:lvl w:ilvl="0">
      <w:start w:val="1"/>
      <w:numFmt w:val="bullet"/>
      <w:lvlText w:val=""/>
      <w:lvlJc w:val="left"/>
      <w:pPr>
        <w:ind w:left="1080" w:hanging="360"/>
      </w:pPr>
      <w:rPr>
        <w:rFonts w:ascii="Wingdings" w:hAnsi="Wingdings" w:cs="Aria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3C5AEB"/>
    <w:multiLevelType w:val="multilevel"/>
    <w:tmpl w:val="83CEF3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21802421">
    <w:abstractNumId w:val="0"/>
  </w:num>
  <w:num w:numId="2" w16cid:durableId="828641362">
    <w:abstractNumId w:val="1"/>
  </w:num>
  <w:num w:numId="3" w16cid:durableId="602150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7E"/>
    <w:rsid w:val="000250DC"/>
    <w:rsid w:val="002D44BC"/>
    <w:rsid w:val="00307192"/>
    <w:rsid w:val="003174BF"/>
    <w:rsid w:val="003D554F"/>
    <w:rsid w:val="00575C4C"/>
    <w:rsid w:val="00687653"/>
    <w:rsid w:val="00693BD9"/>
    <w:rsid w:val="0076230D"/>
    <w:rsid w:val="00B02CDD"/>
    <w:rsid w:val="00B1737E"/>
    <w:rsid w:val="00B4649B"/>
    <w:rsid w:val="00C56B5C"/>
    <w:rsid w:val="00D42BD1"/>
    <w:rsid w:val="00E41FC2"/>
    <w:rsid w:val="00EA6E3B"/>
    <w:rsid w:val="00EF15D2"/>
    <w:rsid w:val="00F646CD"/>
    <w:rsid w:val="00FA427E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2444"/>
  <w15:docId w15:val="{0A0F6EC5-D210-4FD6-9D75-28F9AEE2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C2E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6568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eastAsia="Calibri" w:hAnsi="Arial" w:cs="Aria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Arial" w:hAnsi="Arial" w:cs="Arial"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6568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C3B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CF383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95B9-6799-48A9-A282-98D04968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1144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italo soneghetti</cp:lastModifiedBy>
  <cp:revision>26</cp:revision>
  <dcterms:created xsi:type="dcterms:W3CDTF">2019-11-11T11:52:00Z</dcterms:created>
  <dcterms:modified xsi:type="dcterms:W3CDTF">2026-01-05T19:09:00Z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