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CE6E5" w14:textId="0B3CA51F" w:rsidR="00FD0BD3" w:rsidRPr="0075465F" w:rsidRDefault="00FD0BD3" w:rsidP="0075465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5465F">
        <w:rPr>
          <w:rFonts w:ascii="Arial" w:hAnsi="Arial" w:cs="Arial"/>
          <w:b/>
          <w:sz w:val="24"/>
          <w:szCs w:val="24"/>
        </w:rPr>
        <w:t>ANEXO V</w:t>
      </w:r>
      <w:r w:rsidR="00A741E7" w:rsidRPr="0075465F">
        <w:rPr>
          <w:rFonts w:ascii="Arial" w:hAnsi="Arial" w:cs="Arial"/>
          <w:b/>
          <w:sz w:val="24"/>
          <w:szCs w:val="24"/>
        </w:rPr>
        <w:t>II</w:t>
      </w:r>
    </w:p>
    <w:p w14:paraId="3B72943E" w14:textId="77777777" w:rsidR="00FD0BD3" w:rsidRPr="0075465F" w:rsidRDefault="00FD0BD3" w:rsidP="00602B0F">
      <w:pPr>
        <w:ind w:leftChars="720" w:left="1584"/>
        <w:rPr>
          <w:rFonts w:ascii="Arial" w:hAnsi="Arial" w:cs="Arial"/>
          <w:b/>
          <w:sz w:val="24"/>
          <w:szCs w:val="24"/>
        </w:rPr>
      </w:pPr>
    </w:p>
    <w:p w14:paraId="35ADD914" w14:textId="77777777" w:rsidR="007F5257" w:rsidRPr="0075465F" w:rsidRDefault="009929C6" w:rsidP="0075465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5465F">
        <w:rPr>
          <w:rFonts w:ascii="Arial" w:hAnsi="Arial" w:cs="Arial"/>
          <w:b/>
          <w:sz w:val="24"/>
          <w:szCs w:val="24"/>
        </w:rPr>
        <w:t>DA OBRA, SERVIÇOS, MATERIAIS E DESCRIÇÕES TÉCNICAS:</w:t>
      </w:r>
    </w:p>
    <w:p w14:paraId="696DB239" w14:textId="77777777" w:rsidR="007F5257" w:rsidRPr="0075465F" w:rsidRDefault="007F5257" w:rsidP="00602B0F">
      <w:pPr>
        <w:ind w:leftChars="720" w:left="1584"/>
        <w:rPr>
          <w:rFonts w:ascii="Arial" w:hAnsi="Arial" w:cs="Arial"/>
          <w:sz w:val="24"/>
          <w:szCs w:val="24"/>
        </w:rPr>
      </w:pPr>
    </w:p>
    <w:p w14:paraId="305B2C5E" w14:textId="77777777" w:rsidR="007F5257" w:rsidRPr="0075465F" w:rsidRDefault="009929C6" w:rsidP="0075465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5465F">
        <w:rPr>
          <w:rFonts w:ascii="Arial" w:hAnsi="Arial" w:cs="Arial"/>
          <w:b/>
          <w:sz w:val="24"/>
          <w:szCs w:val="24"/>
        </w:rPr>
        <w:t xml:space="preserve">Objeto </w:t>
      </w:r>
    </w:p>
    <w:p w14:paraId="34C1EF0F" w14:textId="77777777" w:rsidR="007F5257" w:rsidRPr="0075465F" w:rsidRDefault="007F5257" w:rsidP="00602B0F">
      <w:pPr>
        <w:ind w:leftChars="720" w:left="1584"/>
        <w:rPr>
          <w:rFonts w:ascii="Arial" w:hAnsi="Arial" w:cs="Arial"/>
          <w:sz w:val="24"/>
          <w:szCs w:val="24"/>
        </w:rPr>
      </w:pPr>
    </w:p>
    <w:p w14:paraId="0EFCF548" w14:textId="78858D3B" w:rsidR="007F5257" w:rsidRPr="0075465F" w:rsidRDefault="009929C6" w:rsidP="0075465F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 xml:space="preserve">Realização da reforma desde a fundação, estrutura, cobertura, vedações externas e internas, acabamentos internos e externos, instalações hidrossanitárias, instalações elétricas, lógica e SPDA, instalações de gás, instalações de incêndio, revestimentos e aparelhos elétricos e hidráulicos, todos conforme projetos aprovados nos órgãos reguladores. </w:t>
      </w:r>
    </w:p>
    <w:p w14:paraId="195A950A" w14:textId="77777777" w:rsidR="007F5257" w:rsidRPr="0075465F" w:rsidRDefault="007F5257" w:rsidP="00602B0F">
      <w:pPr>
        <w:pStyle w:val="PargrafodaLista"/>
        <w:ind w:leftChars="720" w:left="1584"/>
        <w:rPr>
          <w:rFonts w:ascii="Arial" w:hAnsi="Arial" w:cs="Arial"/>
          <w:sz w:val="24"/>
          <w:szCs w:val="24"/>
        </w:rPr>
      </w:pPr>
    </w:p>
    <w:p w14:paraId="431457DB" w14:textId="77777777" w:rsidR="007F5257" w:rsidRPr="0075465F" w:rsidRDefault="009929C6" w:rsidP="0075465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5465F">
        <w:rPr>
          <w:rFonts w:ascii="Arial" w:hAnsi="Arial" w:cs="Arial"/>
          <w:b/>
          <w:sz w:val="24"/>
          <w:szCs w:val="24"/>
        </w:rPr>
        <w:t xml:space="preserve">Escopo da contratada </w:t>
      </w:r>
    </w:p>
    <w:p w14:paraId="7E7B4160" w14:textId="77777777" w:rsidR="007F5257" w:rsidRPr="0075465F" w:rsidRDefault="007F5257" w:rsidP="00602B0F">
      <w:pPr>
        <w:ind w:leftChars="720" w:left="1584"/>
        <w:rPr>
          <w:rFonts w:ascii="Arial" w:hAnsi="Arial" w:cs="Arial"/>
          <w:sz w:val="24"/>
          <w:szCs w:val="24"/>
        </w:rPr>
      </w:pPr>
    </w:p>
    <w:p w14:paraId="0EB12DE2" w14:textId="6BB30B07" w:rsidR="007F5257" w:rsidRDefault="009929C6" w:rsidP="0075465F">
      <w:pPr>
        <w:pStyle w:val="PargrafodaLista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 xml:space="preserve">O orçamento inerente a Reforma do Setor </w:t>
      </w:r>
      <w:r w:rsidR="00345FB5">
        <w:rPr>
          <w:rFonts w:ascii="Arial" w:hAnsi="Arial" w:cs="Arial"/>
          <w:sz w:val="24"/>
          <w:szCs w:val="24"/>
        </w:rPr>
        <w:t>Recepção Geral</w:t>
      </w:r>
      <w:r w:rsidRPr="0075465F">
        <w:rPr>
          <w:rFonts w:ascii="Arial" w:hAnsi="Arial" w:cs="Arial"/>
          <w:sz w:val="24"/>
          <w:szCs w:val="24"/>
        </w:rPr>
        <w:t xml:space="preserve"> na modalidade de valor Global, portanto cabe a concorrente levantar todos os custos com materiais, mão de obra, equipamentos e consumíveis de modo a atender plenamente o escopo, cumprindo normas técnicas e de segurança e sem causar prejuízo ao pleno funcionamento do Hospital. Para isso, serão disponibilizados os projetos da reforma, memorial descritivo e a concorrente </w:t>
      </w:r>
      <w:r w:rsidR="00155C06" w:rsidRPr="0075465F">
        <w:rPr>
          <w:rFonts w:ascii="Arial" w:hAnsi="Arial" w:cs="Arial"/>
          <w:sz w:val="24"/>
          <w:szCs w:val="24"/>
        </w:rPr>
        <w:t xml:space="preserve">deverá </w:t>
      </w:r>
      <w:r w:rsidRPr="0075465F">
        <w:rPr>
          <w:rFonts w:ascii="Arial" w:hAnsi="Arial" w:cs="Arial"/>
          <w:sz w:val="24"/>
          <w:szCs w:val="24"/>
        </w:rPr>
        <w:t xml:space="preserve">realizar visitas e inspecionar a estrutura existente de forma a mitigar todos os serviços necessários a plena realização do escopo. Estas visitas, </w:t>
      </w:r>
      <w:r w:rsidR="00155C06" w:rsidRPr="0075465F">
        <w:rPr>
          <w:rFonts w:ascii="Arial" w:hAnsi="Arial" w:cs="Arial"/>
          <w:sz w:val="24"/>
          <w:szCs w:val="24"/>
        </w:rPr>
        <w:t>deverão</w:t>
      </w:r>
      <w:r w:rsidRPr="0075465F">
        <w:rPr>
          <w:rFonts w:ascii="Arial" w:hAnsi="Arial" w:cs="Arial"/>
          <w:sz w:val="24"/>
          <w:szCs w:val="24"/>
        </w:rPr>
        <w:t xml:space="preserve"> ser agendadas com o Hospital e realizadas com acompanhamento de um técnico do Hospital. Segue abaixo um resumo das premissas deste escopo:</w:t>
      </w:r>
    </w:p>
    <w:p w14:paraId="55F890B9" w14:textId="77777777" w:rsidR="0075465F" w:rsidRPr="0075465F" w:rsidRDefault="0075465F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2F03E547" w14:textId="174C888B" w:rsidR="00155C06" w:rsidRDefault="009929C6" w:rsidP="00FB4F92">
      <w:pPr>
        <w:pStyle w:val="PargrafodaLista"/>
        <w:numPr>
          <w:ilvl w:val="0"/>
          <w:numId w:val="2"/>
        </w:numPr>
        <w:spacing w:after="0" w:line="360" w:lineRule="auto"/>
        <w:ind w:left="720" w:firstLine="0"/>
        <w:jc w:val="both"/>
        <w:rPr>
          <w:rFonts w:ascii="Arial" w:hAnsi="Arial" w:cs="Arial"/>
          <w:sz w:val="24"/>
          <w:szCs w:val="24"/>
        </w:rPr>
      </w:pPr>
      <w:r w:rsidRPr="00FB4F92">
        <w:rPr>
          <w:rFonts w:ascii="Arial" w:hAnsi="Arial" w:cs="Arial"/>
          <w:sz w:val="24"/>
          <w:szCs w:val="24"/>
        </w:rPr>
        <w:t>Realizar revisão do projeto estrutural e atentar-se para atendimento da norma NBR 15575;</w:t>
      </w:r>
    </w:p>
    <w:p w14:paraId="6E1F0027" w14:textId="77777777" w:rsidR="00FB4F92" w:rsidRPr="00FB4F92" w:rsidRDefault="00FB4F92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4D0BD6E8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Compatibilizar todos os projetos e realizar as adequações necessárias para realização de todos os serviços necessários à obra;</w:t>
      </w:r>
    </w:p>
    <w:p w14:paraId="5A40553A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71126ED4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lastRenderedPageBreak/>
        <w:t>Manter na obra, profissional responsável técnico pela realização da obra e fornecer ART da obra;</w:t>
      </w:r>
    </w:p>
    <w:p w14:paraId="6B32B645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13876DA1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Informar para a contratante toda e qualquer modificação que for necessária para realização da obra de maneira a considerar as melhores técnicas, normas vigentes e tudo que for necessário para o pleno funcionamento da edificação reformada;</w:t>
      </w:r>
    </w:p>
    <w:p w14:paraId="4D857701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14334013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canteiro de obra e áreas de vivências dos funcionários conforme NR 18 e demais normas vigentes e realizar todo o isolamento da obra tanto para parte não reformada, quanto para áreas externas. Cuidar para que a convivência com o restante dos pacientes e funcionários seja ordeira;</w:t>
      </w:r>
    </w:p>
    <w:p w14:paraId="0D2DE329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34704F99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Planejar todas as atividades e disponibilizar para o Hospital o cronograma de realização, inclusive, com turnos de serviços praticados para que não haja interferência no funcionamento do hospital e prejuízo aos pacientes;</w:t>
      </w:r>
    </w:p>
    <w:p w14:paraId="53AA60CB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4A503F23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a demolição da estrutura existente de maneira a não causar qualquer dano a estrutura existente ou a terceiro, da forma determinada nos projetos considerando equipamentos para demolição e escoramento das estruturas. Remover o material e destiná-lo à locais corretos e através de empresas licenciadas e disponibilizando as cópias dos romaneios de retirada para a contratante;</w:t>
      </w:r>
    </w:p>
    <w:p w14:paraId="0392F111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2E3209CF" w14:textId="79C49836" w:rsidR="000D7D19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a fundação direta, conforme projeto estrutural contemplando escavações, demolições, obras de terra, aterros e compactações necessárias para estabilidade do terreno e da futura estrutura, retirada de material excedente, bem como o seu descarte de maneira a não comprometer as construções e instalações existentes;</w:t>
      </w:r>
    </w:p>
    <w:p w14:paraId="06103D77" w14:textId="77777777" w:rsidR="00C11139" w:rsidRPr="0075465F" w:rsidRDefault="00C11139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6CE138FC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 xml:space="preserve">Realizar toda estrutura da obra conforme projetos estruturais de maneira a não comprometer a estrutura existente. Utilizar materiais </w:t>
      </w:r>
      <w:r w:rsidRPr="0075465F">
        <w:rPr>
          <w:rFonts w:ascii="Arial" w:hAnsi="Arial" w:cs="Arial"/>
          <w:sz w:val="24"/>
          <w:szCs w:val="24"/>
        </w:rPr>
        <w:lastRenderedPageBreak/>
        <w:t>certificados e disponibilizar os certificados de ferragens para contratada. Realizar por empresa terceira todo controle tecnológico de concreto ou de qualquer outro material aplicado na obra;</w:t>
      </w:r>
    </w:p>
    <w:p w14:paraId="175407F9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0DC288A4" w14:textId="37CB817B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as vedações externas e internas conforme projeto arquitetônico, memorial descritivo e normas técnicas vigentes, observando a possibilidade de aproveitamento de paredes existentes e a realização de paredes novas em alvenaria e gesso acartonado, conforme projeto</w:t>
      </w:r>
      <w:r w:rsidR="00482EEF" w:rsidRPr="0075465F">
        <w:rPr>
          <w:rFonts w:ascii="Arial" w:hAnsi="Arial" w:cs="Arial"/>
          <w:sz w:val="24"/>
          <w:szCs w:val="24"/>
        </w:rPr>
        <w:t>;</w:t>
      </w:r>
    </w:p>
    <w:p w14:paraId="638E65C5" w14:textId="77777777" w:rsidR="00AF7515" w:rsidRPr="0075465F" w:rsidRDefault="00AF7515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153313E1" w14:textId="191362DD" w:rsidR="00AF7515" w:rsidRPr="0075465F" w:rsidRDefault="00AF7515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rasgos em paredes para instalação das grelhas do sistema de climatização e exaustão;</w:t>
      </w:r>
    </w:p>
    <w:p w14:paraId="7B00C35B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67537AB5" w14:textId="038570DF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todos os revestimentos de piso e paredes conforme projetos de acabamentos, memorial descritivo e normas técnicas vigentes, incluídos pisos vinílicos, cerâmicas, granitos e outros materiais e insumos necessários;</w:t>
      </w:r>
    </w:p>
    <w:p w14:paraId="2CF709FF" w14:textId="77777777" w:rsidR="00155C06" w:rsidRPr="0075465F" w:rsidRDefault="00155C06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3147DD06" w14:textId="091727D6" w:rsidR="00155C06" w:rsidRPr="0075465F" w:rsidRDefault="00155C0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instalação de bate</w:t>
      </w:r>
      <w:r w:rsidR="00B56E43" w:rsidRPr="0075465F">
        <w:rPr>
          <w:rFonts w:ascii="Arial" w:hAnsi="Arial" w:cs="Arial"/>
          <w:sz w:val="24"/>
          <w:szCs w:val="24"/>
        </w:rPr>
        <w:t xml:space="preserve"> </w:t>
      </w:r>
      <w:r w:rsidRPr="0075465F">
        <w:rPr>
          <w:rFonts w:ascii="Arial" w:hAnsi="Arial" w:cs="Arial"/>
          <w:sz w:val="24"/>
          <w:szCs w:val="24"/>
        </w:rPr>
        <w:t>macas em todos os corredores com movimentação de macas, para proteção;</w:t>
      </w:r>
    </w:p>
    <w:p w14:paraId="5C85959C" w14:textId="77777777" w:rsidR="00C11139" w:rsidRPr="0075465F" w:rsidRDefault="00C11139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08976D50" w14:textId="12DE72A5" w:rsidR="007F5257" w:rsidRPr="0075465F" w:rsidRDefault="00C11139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instalação de cantoneiras de alumínio em todas as quinas vivas para proteção;</w:t>
      </w:r>
    </w:p>
    <w:p w14:paraId="7AE0F23D" w14:textId="77777777" w:rsidR="00C11139" w:rsidRPr="0075465F" w:rsidRDefault="00C11139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42697F0D" w14:textId="760F85F4" w:rsidR="00AF7515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instalações hidrossanitárias,</w:t>
      </w:r>
      <w:r w:rsidR="00C11139" w:rsidRPr="0075465F">
        <w:rPr>
          <w:rFonts w:ascii="Arial" w:hAnsi="Arial" w:cs="Arial"/>
          <w:sz w:val="24"/>
          <w:szCs w:val="24"/>
        </w:rPr>
        <w:t xml:space="preserve"> drenos de ar condicionado,</w:t>
      </w:r>
      <w:r w:rsidRPr="0075465F">
        <w:rPr>
          <w:rFonts w:ascii="Arial" w:hAnsi="Arial" w:cs="Arial"/>
          <w:sz w:val="24"/>
          <w:szCs w:val="24"/>
        </w:rPr>
        <w:t xml:space="preserve"> elétricas, de lógica, de SPDA, de gás, de incêndio, conforme projetos de instalações e normas técnicas vigentes,</w:t>
      </w:r>
      <w:r w:rsidR="00AF7515" w:rsidRPr="0075465F">
        <w:rPr>
          <w:rFonts w:ascii="Arial" w:hAnsi="Arial" w:cs="Arial"/>
          <w:sz w:val="24"/>
          <w:szCs w:val="24"/>
        </w:rPr>
        <w:t xml:space="preserve"> a locação dos pontos elétricos, de lógica</w:t>
      </w:r>
      <w:r w:rsidR="00C11139" w:rsidRPr="0075465F">
        <w:rPr>
          <w:rFonts w:ascii="Arial" w:hAnsi="Arial" w:cs="Arial"/>
          <w:sz w:val="24"/>
          <w:szCs w:val="24"/>
        </w:rPr>
        <w:t>, de SPDA, de gás, conforme marcação in loco, de</w:t>
      </w:r>
      <w:r w:rsidRPr="0075465F">
        <w:rPr>
          <w:rFonts w:ascii="Arial" w:hAnsi="Arial" w:cs="Arial"/>
          <w:sz w:val="24"/>
          <w:szCs w:val="24"/>
        </w:rPr>
        <w:t xml:space="preserve"> forma a observar a necessidade de interligação com as redes existentes e de forma a não comprometer o funcionamento do restante do Hospital;</w:t>
      </w:r>
    </w:p>
    <w:p w14:paraId="355BB5A3" w14:textId="77777777" w:rsidR="00AF7515" w:rsidRPr="0075465F" w:rsidRDefault="00AF7515" w:rsidP="000C79AB">
      <w:pPr>
        <w:pStyle w:val="PargrafodaLista"/>
        <w:ind w:leftChars="127" w:left="279"/>
        <w:rPr>
          <w:rFonts w:ascii="Arial" w:hAnsi="Arial" w:cs="Arial"/>
          <w:color w:val="FF0000"/>
          <w:sz w:val="24"/>
          <w:szCs w:val="24"/>
        </w:rPr>
      </w:pPr>
    </w:p>
    <w:p w14:paraId="7D9C4203" w14:textId="6360CAA9" w:rsidR="007F5257" w:rsidRPr="0075465F" w:rsidRDefault="00AF7515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a alimentação elétrica das condensadoras e evaporadoras do sistema de climatização e exaustão;</w:t>
      </w:r>
    </w:p>
    <w:p w14:paraId="134B8F50" w14:textId="77777777" w:rsidR="00C11139" w:rsidRPr="0075465F" w:rsidRDefault="00C11139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6E9D70D0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lastRenderedPageBreak/>
        <w:t>Realizar o telhado, rufos, calhas e áreas técnicas para instalações de equipamentos no telhado, conforme o projeto. Garantir a impermeabilização dessas áreas conforme normas técnicas vigentes;</w:t>
      </w:r>
    </w:p>
    <w:p w14:paraId="28FDC1FE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2A07EC71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as instalações de todos os aparelhos elétricos, luminárias, aparelhos hidrossanitários, réguas hospitalares, bancadas, entre outros, conforme projetos e normas técnicas vigentes;</w:t>
      </w:r>
    </w:p>
    <w:p w14:paraId="0D066340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491A4A91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Realizar a instalação de todas as esquadrias necessárias sendo de madeira, alumínio ou vidro, conforme projetos, memorial descritivo e normas técnicas vigentes;</w:t>
      </w:r>
    </w:p>
    <w:p w14:paraId="1E334903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3084CC29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 xml:space="preserve">Deve se utilizar para a pintura materiais conforme especificações de projeto e conforme memorial descritivo. Atentando para o uso de </w:t>
      </w:r>
      <w:r w:rsidRPr="0075465F">
        <w:rPr>
          <w:rFonts w:ascii="Arial" w:hAnsi="Arial" w:cs="Arial"/>
          <w:color w:val="FF0000"/>
          <w:sz w:val="24"/>
          <w:szCs w:val="24"/>
        </w:rPr>
        <w:t>tintas laváveis</w:t>
      </w:r>
      <w:r w:rsidRPr="0075465F">
        <w:rPr>
          <w:rFonts w:ascii="Arial" w:hAnsi="Arial" w:cs="Arial"/>
          <w:sz w:val="24"/>
          <w:szCs w:val="24"/>
        </w:rPr>
        <w:t xml:space="preserve"> em locais específicos;</w:t>
      </w:r>
    </w:p>
    <w:p w14:paraId="71991317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187E3D2A" w14:textId="4E578C16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Para orçamento devem ser utilizados materiais de conhecida qualidade e certificados pela ABNT, antes da compra a especificação do material deve ser aprovada pela contra</w:t>
      </w:r>
      <w:r w:rsidR="00206BA5" w:rsidRPr="0075465F">
        <w:rPr>
          <w:rFonts w:ascii="Arial" w:hAnsi="Arial" w:cs="Arial"/>
          <w:sz w:val="24"/>
          <w:szCs w:val="24"/>
        </w:rPr>
        <w:t>ta</w:t>
      </w:r>
      <w:r w:rsidRPr="0075465F">
        <w:rPr>
          <w:rFonts w:ascii="Arial" w:hAnsi="Arial" w:cs="Arial"/>
          <w:sz w:val="24"/>
          <w:szCs w:val="24"/>
        </w:rPr>
        <w:t>nte.</w:t>
      </w:r>
    </w:p>
    <w:p w14:paraId="3DFD25A3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3399AC97" w14:textId="4C2C59A8" w:rsidR="007F5257" w:rsidRPr="0075465F" w:rsidRDefault="00D949FF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Deverá</w:t>
      </w:r>
      <w:r w:rsidR="009929C6" w:rsidRPr="0075465F">
        <w:rPr>
          <w:rFonts w:ascii="Arial" w:hAnsi="Arial" w:cs="Arial"/>
          <w:sz w:val="24"/>
          <w:szCs w:val="24"/>
        </w:rPr>
        <w:t xml:space="preserve"> ser </w:t>
      </w:r>
      <w:r w:rsidR="0075465F" w:rsidRPr="0075465F">
        <w:rPr>
          <w:rFonts w:ascii="Arial" w:hAnsi="Arial" w:cs="Arial"/>
          <w:sz w:val="24"/>
          <w:szCs w:val="24"/>
        </w:rPr>
        <w:t>mantido</w:t>
      </w:r>
      <w:r w:rsidR="009929C6" w:rsidRPr="0075465F">
        <w:rPr>
          <w:rFonts w:ascii="Arial" w:hAnsi="Arial" w:cs="Arial"/>
          <w:sz w:val="24"/>
          <w:szCs w:val="24"/>
        </w:rPr>
        <w:t xml:space="preserve"> pela contratada </w:t>
      </w:r>
      <w:r w:rsidR="0075465F" w:rsidRPr="0075465F">
        <w:rPr>
          <w:rFonts w:ascii="Arial" w:hAnsi="Arial" w:cs="Arial"/>
          <w:sz w:val="24"/>
          <w:szCs w:val="24"/>
        </w:rPr>
        <w:t>a obra limpa ao longo da sua execução e deverá ser realizado uma</w:t>
      </w:r>
      <w:r w:rsidR="009929C6" w:rsidRPr="0075465F">
        <w:rPr>
          <w:rFonts w:ascii="Arial" w:hAnsi="Arial" w:cs="Arial"/>
          <w:sz w:val="24"/>
          <w:szCs w:val="24"/>
        </w:rPr>
        <w:t xml:space="preserve"> limpeza geral da obra, após a finalização dos serviços, em seguida será realizada a vistoria para entrega final da obra.</w:t>
      </w:r>
    </w:p>
    <w:p w14:paraId="297EF68C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06C51C99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Os funcionários da contratada envolvidos e cadastrados na obra, deverão estar todos devidamente registrados na empresa, atendendo a todas as especificações das leis trabalhistas e previdenciárias e a contratada deverá também se responsabilizar por quaisquer adicionais de remuneração, seguros do pessoal que seja ou venha a ser devido. A duração média de trabalho deverá ser adequada a necessidade da obra, respeitando a legislação em vigor.</w:t>
      </w:r>
    </w:p>
    <w:p w14:paraId="52E6D4D9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7C807CAB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 xml:space="preserve">Fornecimento de alimentação (café da manhã, almoço e jantar) e hospedagem para todos seus funcionários registrados na obra, bem </w:t>
      </w:r>
      <w:r w:rsidRPr="0075465F">
        <w:rPr>
          <w:rFonts w:ascii="Arial" w:hAnsi="Arial" w:cs="Arial"/>
          <w:sz w:val="24"/>
          <w:szCs w:val="24"/>
        </w:rPr>
        <w:lastRenderedPageBreak/>
        <w:t>como de todos os EPIs, respeitando, caso os funcionários fiquem alojados todas as normas para segurança e saúde do trabalhador.</w:t>
      </w:r>
    </w:p>
    <w:p w14:paraId="683BA547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6DFD1F30" w14:textId="14F243E2" w:rsidR="007F5257" w:rsidRDefault="009929C6" w:rsidP="000C79AB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O pagamento dos serviços será por medição mensal. Esta será enviada pela contratada, conferida e liberada pela contratante. Desta, serão descontados os itens faturados diretamente à contratante e o restante será pago a contratada;</w:t>
      </w:r>
    </w:p>
    <w:p w14:paraId="2D22DF5D" w14:textId="77777777" w:rsidR="000C79AB" w:rsidRPr="000C79AB" w:rsidRDefault="000C79AB" w:rsidP="000C79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B7E9F0D" w14:textId="77777777" w:rsidR="007F5257" w:rsidRPr="0075465F" w:rsidRDefault="009929C6" w:rsidP="0075465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5465F">
        <w:rPr>
          <w:rFonts w:ascii="Arial" w:hAnsi="Arial" w:cs="Arial"/>
          <w:b/>
          <w:sz w:val="24"/>
          <w:szCs w:val="24"/>
        </w:rPr>
        <w:t xml:space="preserve">Escopo do Cliente </w:t>
      </w:r>
    </w:p>
    <w:p w14:paraId="53A897E1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b/>
          <w:sz w:val="24"/>
          <w:szCs w:val="24"/>
        </w:rPr>
      </w:pPr>
    </w:p>
    <w:p w14:paraId="05D76AA2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Fornecer sondagem do terreno;</w:t>
      </w:r>
    </w:p>
    <w:p w14:paraId="34227ECD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2A674FEC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 xml:space="preserve">Fornecer todos os projetos e memoriais descritivos necessários a realização do escopo contratado; </w:t>
      </w:r>
    </w:p>
    <w:p w14:paraId="5871D538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220D9FEF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Legalizar a obra junto à prefeitura municipal de Aracruz, Vigilância Sanitária, Saae e EDP;</w:t>
      </w:r>
    </w:p>
    <w:p w14:paraId="7FBD5E73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1EDD5EAF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Aprovação de todos os projetos ou modificações sejam elas indicadas pelo contratante ou pela contratada;</w:t>
      </w:r>
    </w:p>
    <w:p w14:paraId="2D86319F" w14:textId="36E2633B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102A76A2" w14:textId="0FFEA3E6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Analisar e aprovar o cronograma de obra;</w:t>
      </w:r>
    </w:p>
    <w:p w14:paraId="4815DE79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0A049596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Efetuará os pagamentos conforme datas e percentuais previstos no contrato;</w:t>
      </w:r>
    </w:p>
    <w:p w14:paraId="6CEB55DC" w14:textId="77777777" w:rsidR="007F5257" w:rsidRPr="0075465F" w:rsidRDefault="007F5257" w:rsidP="000C79AB">
      <w:pPr>
        <w:pStyle w:val="PargrafodaLista"/>
        <w:ind w:leftChars="127" w:left="279"/>
        <w:rPr>
          <w:rFonts w:ascii="Arial" w:hAnsi="Arial" w:cs="Arial"/>
          <w:sz w:val="24"/>
          <w:szCs w:val="24"/>
        </w:rPr>
      </w:pPr>
    </w:p>
    <w:p w14:paraId="1B49C5DF" w14:textId="77777777" w:rsidR="007F5257" w:rsidRPr="0075465F" w:rsidRDefault="009929C6" w:rsidP="0075465F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5465F">
        <w:rPr>
          <w:rFonts w:ascii="Arial" w:hAnsi="Arial" w:cs="Arial"/>
          <w:sz w:val="24"/>
          <w:szCs w:val="24"/>
        </w:rPr>
        <w:t>Fornecimento de água e energia elétrica para execução dos serviços;</w:t>
      </w:r>
    </w:p>
    <w:p w14:paraId="325218D7" w14:textId="77777777" w:rsidR="007F5257" w:rsidRPr="0075465F" w:rsidRDefault="007F5257" w:rsidP="0075465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7F5257" w:rsidRPr="0075465F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427C4" w14:textId="77777777" w:rsidR="007948F3" w:rsidRDefault="007948F3" w:rsidP="00602B0F">
      <w:pPr>
        <w:spacing w:after="0" w:line="240" w:lineRule="auto"/>
      </w:pPr>
      <w:r>
        <w:separator/>
      </w:r>
    </w:p>
  </w:endnote>
  <w:endnote w:type="continuationSeparator" w:id="0">
    <w:p w14:paraId="2FB31A50" w14:textId="77777777" w:rsidR="007948F3" w:rsidRDefault="007948F3" w:rsidP="00602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69CC5" w14:textId="77777777" w:rsidR="007948F3" w:rsidRDefault="007948F3" w:rsidP="00602B0F">
      <w:pPr>
        <w:spacing w:after="0" w:line="240" w:lineRule="auto"/>
      </w:pPr>
      <w:r>
        <w:separator/>
      </w:r>
    </w:p>
  </w:footnote>
  <w:footnote w:type="continuationSeparator" w:id="0">
    <w:p w14:paraId="59C1F16E" w14:textId="77777777" w:rsidR="007948F3" w:rsidRDefault="007948F3" w:rsidP="00602B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8587D"/>
    <w:multiLevelType w:val="multilevel"/>
    <w:tmpl w:val="EC867F4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2D91D3C"/>
    <w:multiLevelType w:val="multilevel"/>
    <w:tmpl w:val="5B2AF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440" w:hanging="108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" w15:restartNumberingAfterBreak="0">
    <w:nsid w:val="51C94D94"/>
    <w:multiLevelType w:val="multilevel"/>
    <w:tmpl w:val="EDB84AA0"/>
    <w:lvl w:ilvl="0">
      <w:numFmt w:val="bullet"/>
      <w:lvlText w:val=""/>
      <w:lvlJc w:val="left"/>
      <w:pPr>
        <w:ind w:left="1125" w:hanging="360"/>
      </w:pPr>
      <w:rPr>
        <w:rFonts w:ascii="Wingdings" w:hAnsi="Wingdings" w:cs="Arial" w:hint="default"/>
        <w:sz w:val="24"/>
      </w:rPr>
    </w:lvl>
    <w:lvl w:ilvl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85" w:hanging="360"/>
      </w:pPr>
      <w:rPr>
        <w:rFonts w:ascii="Wingdings" w:hAnsi="Wingdings" w:cs="Wingdings" w:hint="default"/>
      </w:rPr>
    </w:lvl>
  </w:abstractNum>
  <w:num w:numId="1" w16cid:durableId="142501987">
    <w:abstractNumId w:val="1"/>
  </w:num>
  <w:num w:numId="2" w16cid:durableId="770661848">
    <w:abstractNumId w:val="2"/>
  </w:num>
  <w:num w:numId="3" w16cid:durableId="163409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257"/>
    <w:rsid w:val="0000093E"/>
    <w:rsid w:val="00025C94"/>
    <w:rsid w:val="000C79AB"/>
    <w:rsid w:val="000D7D19"/>
    <w:rsid w:val="00101087"/>
    <w:rsid w:val="00122949"/>
    <w:rsid w:val="00155C06"/>
    <w:rsid w:val="00206BA5"/>
    <w:rsid w:val="002B2694"/>
    <w:rsid w:val="00300B4F"/>
    <w:rsid w:val="003417BD"/>
    <w:rsid w:val="00345FB5"/>
    <w:rsid w:val="004277CD"/>
    <w:rsid w:val="00456D92"/>
    <w:rsid w:val="00482EEF"/>
    <w:rsid w:val="005225D1"/>
    <w:rsid w:val="005312E3"/>
    <w:rsid w:val="00602B0F"/>
    <w:rsid w:val="00617619"/>
    <w:rsid w:val="0062245A"/>
    <w:rsid w:val="006D4C4F"/>
    <w:rsid w:val="0075465F"/>
    <w:rsid w:val="007948F3"/>
    <w:rsid w:val="007F5257"/>
    <w:rsid w:val="0089109C"/>
    <w:rsid w:val="009679B2"/>
    <w:rsid w:val="009929C6"/>
    <w:rsid w:val="00A741E7"/>
    <w:rsid w:val="00AF7515"/>
    <w:rsid w:val="00B56E43"/>
    <w:rsid w:val="00B857E8"/>
    <w:rsid w:val="00C11139"/>
    <w:rsid w:val="00C90D63"/>
    <w:rsid w:val="00D949FF"/>
    <w:rsid w:val="00E719A0"/>
    <w:rsid w:val="00EB1E85"/>
    <w:rsid w:val="00ED4C65"/>
    <w:rsid w:val="00FB4F92"/>
    <w:rsid w:val="00FD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9C24"/>
  <w15:docId w15:val="{702217CF-8031-4AC2-A89A-8C16C508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C2E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365689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Arial" w:eastAsia="Calibri" w:hAnsi="Arial" w:cs="Arial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36568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C3B4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CF383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02B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2B0F"/>
  </w:style>
  <w:style w:type="paragraph" w:styleId="Rodap">
    <w:name w:val="footer"/>
    <w:basedOn w:val="Normal"/>
    <w:link w:val="RodapChar"/>
    <w:uiPriority w:val="99"/>
    <w:unhideWhenUsed/>
    <w:rsid w:val="00602B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2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6EEB4-73ED-45F2-BD4A-5B463E25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5</Pages>
  <Words>1117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italo soneghetti</cp:lastModifiedBy>
  <cp:revision>25</cp:revision>
  <dcterms:created xsi:type="dcterms:W3CDTF">2018-09-27T14:08:00Z</dcterms:created>
  <dcterms:modified xsi:type="dcterms:W3CDTF">2022-05-26T14:05:00Z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